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5" w:rsidRDefault="00640029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6035040" cy="3543300"/>
            <wp:effectExtent l="0" t="0" r="381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429" r="8331" b="12530"/>
                    <a:stretch/>
                  </pic:blipFill>
                  <pic:spPr bwMode="auto">
                    <a:xfrm>
                      <a:off x="0" y="0"/>
                      <a:ext cx="603504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7087"/>
      </w:tblGrid>
      <w:tr w:rsidR="00640029" w:rsidRPr="00640029" w:rsidTr="00A26351">
        <w:trPr>
          <w:trHeight w:val="834"/>
        </w:trPr>
        <w:tc>
          <w:tcPr>
            <w:tcW w:w="10196" w:type="dxa"/>
            <w:gridSpan w:val="2"/>
            <w:tcBorders>
              <w:top w:val="single" w:sz="8" w:space="0" w:color="94A088"/>
              <w:left w:val="single" w:sz="8" w:space="0" w:color="94A088"/>
              <w:bottom w:val="single" w:sz="12" w:space="0" w:color="FFFFFF"/>
              <w:right w:val="single" w:sz="8" w:space="0" w:color="94A088"/>
            </w:tcBorders>
            <w:shd w:val="clear" w:color="auto" w:fill="94A0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029" w:rsidRPr="00640029" w:rsidRDefault="00640029" w:rsidP="00640029">
            <w:pPr>
              <w:ind w:right="3880"/>
            </w:pPr>
            <w:r w:rsidRPr="00640029">
              <w:rPr>
                <w:b/>
                <w:bCs/>
              </w:rPr>
              <w:t>1. Valg af fokusområde</w:t>
            </w:r>
            <w:r w:rsidRPr="00640029">
              <w:rPr>
                <w:b/>
                <w:bCs/>
              </w:rPr>
              <w:br/>
            </w:r>
            <w:r>
              <w:rPr>
                <w:b/>
                <w:bCs/>
              </w:rPr>
              <w:t>- Hvilken læring skal læringss</w:t>
            </w:r>
            <w:r w:rsidRPr="00640029">
              <w:rPr>
                <w:b/>
                <w:bCs/>
              </w:rPr>
              <w:t>amtalen understøtte?</w:t>
            </w:r>
          </w:p>
        </w:tc>
      </w:tr>
      <w:tr w:rsidR="00640029" w:rsidRPr="00640029" w:rsidTr="00A26351">
        <w:trPr>
          <w:trHeight w:val="1469"/>
        </w:trPr>
        <w:tc>
          <w:tcPr>
            <w:tcW w:w="3109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029" w:rsidRPr="00640029" w:rsidRDefault="00640029" w:rsidP="00640029">
            <w:r w:rsidRPr="00640029">
              <w:t>Navn for læringssamtalen</w:t>
            </w:r>
          </w:p>
        </w:tc>
        <w:tc>
          <w:tcPr>
            <w:tcW w:w="7087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029" w:rsidRPr="00640029" w:rsidRDefault="00640029" w:rsidP="00640029">
            <w:r w:rsidRPr="00640029">
              <w:rPr>
                <w:i/>
              </w:rPr>
              <w:t>Eks: Evalueringssamtale, læringssamtale, tutorsamtal</w:t>
            </w:r>
            <w:r w:rsidR="00A26351">
              <w:rPr>
                <w:i/>
              </w:rPr>
              <w:t>e</w:t>
            </w:r>
            <w:r w:rsidRPr="00640029">
              <w:rPr>
                <w:i/>
              </w:rPr>
              <w:t>, karaktersamtale, trivselssamtale mv.</w:t>
            </w:r>
            <w:r>
              <w:rPr>
                <w:i/>
              </w:rPr>
              <w:br/>
            </w:r>
          </w:p>
        </w:tc>
      </w:tr>
      <w:tr w:rsidR="00640029" w:rsidRPr="00640029" w:rsidTr="00A26351">
        <w:trPr>
          <w:trHeight w:val="2021"/>
        </w:trPr>
        <w:tc>
          <w:tcPr>
            <w:tcW w:w="3109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029" w:rsidRPr="00640029" w:rsidRDefault="00640029" w:rsidP="00640029">
            <w:r w:rsidRPr="00640029">
              <w:t>Læringsfokus/indhold</w:t>
            </w:r>
          </w:p>
        </w:tc>
        <w:tc>
          <w:tcPr>
            <w:tcW w:w="708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0029" w:rsidRPr="00640029" w:rsidRDefault="00A26351" w:rsidP="00640029">
            <w:pPr>
              <w:rPr>
                <w:i/>
              </w:rPr>
            </w:pPr>
            <w:r w:rsidRPr="00A26351">
              <w:rPr>
                <w:i/>
              </w:rPr>
              <w:t xml:space="preserve">Eks. </w:t>
            </w:r>
            <w:r w:rsidRPr="00A26351">
              <w:rPr>
                <w:i/>
              </w:rPr>
              <w:br/>
              <w:t>1. samtale: Opstart og metalæring via dynamisk tankesæt</w:t>
            </w:r>
            <w:r w:rsidRPr="00A26351">
              <w:rPr>
                <w:i/>
              </w:rPr>
              <w:br/>
            </w:r>
            <w:r w:rsidRPr="00A26351">
              <w:rPr>
                <w:i/>
              </w:rPr>
              <w:br/>
              <w:t>2. samtale: Fagspecifikt m. Viden + færdigheder</w:t>
            </w:r>
            <w:r w:rsidRPr="00A26351">
              <w:rPr>
                <w:i/>
              </w:rPr>
              <w:br/>
            </w:r>
            <w:r w:rsidRPr="00A26351">
              <w:rPr>
                <w:i/>
              </w:rPr>
              <w:br/>
              <w:t>3. Samtale: Trivsel: via karakteregenskaber + færdigheder</w:t>
            </w:r>
          </w:p>
        </w:tc>
      </w:tr>
    </w:tbl>
    <w:p w:rsidR="00640029" w:rsidRDefault="00640029" w:rsidP="00640029"/>
    <w:p w:rsidR="00A26351" w:rsidRDefault="00A26351" w:rsidP="00640029"/>
    <w:p w:rsidR="00A26351" w:rsidRDefault="00A26351" w:rsidP="00640029"/>
    <w:p w:rsidR="00A26351" w:rsidRDefault="00A26351" w:rsidP="00640029"/>
    <w:p w:rsidR="00A26351" w:rsidRDefault="00A26351" w:rsidP="00640029"/>
    <w:p w:rsidR="00A26351" w:rsidRDefault="00A26351" w:rsidP="00640029"/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7371"/>
      </w:tblGrid>
      <w:tr w:rsidR="00A26351" w:rsidRPr="00A26351" w:rsidTr="00A26351">
        <w:trPr>
          <w:trHeight w:val="480"/>
        </w:trPr>
        <w:tc>
          <w:tcPr>
            <w:tcW w:w="10338" w:type="dxa"/>
            <w:gridSpan w:val="2"/>
            <w:tcBorders>
              <w:top w:val="single" w:sz="8" w:space="0" w:color="94A088"/>
              <w:left w:val="single" w:sz="8" w:space="0" w:color="94A088"/>
              <w:bottom w:val="single" w:sz="12" w:space="0" w:color="FFFFFF"/>
              <w:right w:val="single" w:sz="8" w:space="0" w:color="94A088"/>
            </w:tcBorders>
            <w:shd w:val="clear" w:color="auto" w:fill="94A0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rPr>
                <w:b/>
                <w:bCs/>
              </w:rPr>
              <w:lastRenderedPageBreak/>
              <w:t xml:space="preserve">2. Planlægning af læringssamtalerne </w:t>
            </w:r>
          </w:p>
        </w:tc>
      </w:tr>
      <w:tr w:rsidR="00A26351" w:rsidRPr="00A26351" w:rsidTr="00A26351">
        <w:trPr>
          <w:trHeight w:val="1036"/>
        </w:trPr>
        <w:tc>
          <w:tcPr>
            <w:tcW w:w="2967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Hvilken lærer afholder samtalerne</w:t>
            </w:r>
          </w:p>
        </w:tc>
        <w:tc>
          <w:tcPr>
            <w:tcW w:w="7371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kontaktlærer, tutor , faglære, studievejleder mv.</w:t>
            </w:r>
          </w:p>
        </w:tc>
      </w:tr>
      <w:tr w:rsidR="00A26351" w:rsidRPr="00A26351" w:rsidTr="00A26351">
        <w:trPr>
          <w:trHeight w:val="973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Antal elever deltagende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1:1, 1:4, 1:6</w:t>
            </w:r>
          </w:p>
        </w:tc>
      </w:tr>
      <w:tr w:rsidR="00A26351" w:rsidRPr="00A26351" w:rsidTr="00A26351">
        <w:trPr>
          <w:trHeight w:val="902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Hvornår og hvor ofte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September, december og april</w:t>
            </w:r>
            <w:r w:rsidRPr="00F777D8">
              <w:rPr>
                <w:i/>
              </w:rPr>
              <w:br/>
              <w:t>tre gange årligt</w:t>
            </w:r>
          </w:p>
        </w:tc>
      </w:tr>
      <w:tr w:rsidR="00A26351" w:rsidRPr="00A26351" w:rsidTr="00A26351">
        <w:trPr>
          <w:trHeight w:val="1175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Hvilke stilladser skal der bruges som forberedelse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Reflektionsark, samtaleark, spørgeskema, test, skriftlig feedback, selvevaluering, karakter mv.</w:t>
            </w:r>
          </w:p>
        </w:tc>
      </w:tr>
      <w:tr w:rsidR="00A26351" w:rsidRPr="00A26351" w:rsidTr="00A26351">
        <w:trPr>
          <w:trHeight w:val="894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Hvordan fastholdes samtalen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Studiebog, logbog, SMART-mål</w:t>
            </w:r>
          </w:p>
        </w:tc>
      </w:tr>
      <w:tr w:rsidR="00A26351" w:rsidRPr="00A26351" w:rsidTr="00A26351">
        <w:trPr>
          <w:trHeight w:val="1131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Digitale valg</w:t>
            </w:r>
            <w:r w:rsidRPr="00A26351">
              <w:br/>
              <w:t xml:space="preserve">- hvor og hvem er databære 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proofErr w:type="spellStart"/>
            <w:r w:rsidRPr="00F777D8">
              <w:rPr>
                <w:i/>
              </w:rPr>
              <w:t>Lectio</w:t>
            </w:r>
            <w:proofErr w:type="spellEnd"/>
            <w:r w:rsidRPr="00F777D8">
              <w:rPr>
                <w:i/>
              </w:rPr>
              <w:t xml:space="preserve">, 365, </w:t>
            </w:r>
            <w:proofErr w:type="spellStart"/>
            <w:r w:rsidRPr="00F777D8">
              <w:rPr>
                <w:i/>
              </w:rPr>
              <w:t>google.drev</w:t>
            </w:r>
            <w:proofErr w:type="spellEnd"/>
            <w:r w:rsidRPr="00F777D8">
              <w:rPr>
                <w:i/>
              </w:rPr>
              <w:t xml:space="preserve"> mv</w:t>
            </w:r>
          </w:p>
        </w:tc>
      </w:tr>
      <w:tr w:rsidR="00A26351" w:rsidRPr="00A26351" w:rsidTr="00A26351">
        <w:trPr>
          <w:trHeight w:val="1611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Elevejerskab</w:t>
            </w:r>
            <w:r w:rsidRPr="00A26351">
              <w:br/>
              <w:t>- hvordan understøttes dette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Forberede til samtalen?</w:t>
            </w:r>
            <w:r w:rsidRPr="00F777D8">
              <w:rPr>
                <w:i/>
              </w:rPr>
              <w:br/>
              <w:t>databære? Hvordan?</w:t>
            </w:r>
            <w:r w:rsidRPr="00F777D8">
              <w:rPr>
                <w:i/>
              </w:rPr>
              <w:br/>
              <w:t>Dokumentation – studiebog, logbog mv.</w:t>
            </w:r>
          </w:p>
        </w:tc>
      </w:tr>
    </w:tbl>
    <w:p w:rsidR="00A26351" w:rsidRDefault="00A26351" w:rsidP="00640029"/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7371"/>
      </w:tblGrid>
      <w:tr w:rsidR="00A26351" w:rsidRPr="00A26351" w:rsidTr="00A26351">
        <w:trPr>
          <w:trHeight w:val="537"/>
        </w:trPr>
        <w:tc>
          <w:tcPr>
            <w:tcW w:w="10338" w:type="dxa"/>
            <w:gridSpan w:val="2"/>
            <w:tcBorders>
              <w:top w:val="single" w:sz="8" w:space="0" w:color="94A088"/>
              <w:left w:val="single" w:sz="8" w:space="0" w:color="94A088"/>
              <w:bottom w:val="single" w:sz="12" w:space="0" w:color="FFFFFF"/>
              <w:right w:val="single" w:sz="8" w:space="0" w:color="94A088"/>
            </w:tcBorders>
            <w:shd w:val="clear" w:color="auto" w:fill="94A0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8961D8" w:rsidP="00A26351">
            <w:r>
              <w:rPr>
                <w:b/>
                <w:bCs/>
              </w:rPr>
              <w:t>3. Før læringssamtalerne</w:t>
            </w:r>
            <w:r w:rsidR="00A26351" w:rsidRPr="00A26351">
              <w:rPr>
                <w:b/>
                <w:bCs/>
              </w:rPr>
              <w:t xml:space="preserve"> </w:t>
            </w:r>
          </w:p>
        </w:tc>
      </w:tr>
      <w:tr w:rsidR="00A26351" w:rsidRPr="00A26351" w:rsidTr="00A26351">
        <w:trPr>
          <w:trHeight w:val="1440"/>
        </w:trPr>
        <w:tc>
          <w:tcPr>
            <w:tcW w:w="2967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Hvordan forbereder eleven sig</w:t>
            </w:r>
          </w:p>
        </w:tc>
        <w:tc>
          <w:tcPr>
            <w:tcW w:w="7371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Reflektionsark, samtaleark, spørgeskema, test, skriftlig feedback, selvevaluering, karakter mv.</w:t>
            </w:r>
          </w:p>
        </w:tc>
      </w:tr>
      <w:tr w:rsidR="00A26351" w:rsidRPr="00A26351" w:rsidTr="00A26351">
        <w:trPr>
          <w:trHeight w:val="621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Hvornår forbereder eleven sig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 xml:space="preserve">Eks. 30 min hver fredag arbejdes der med forberedelse. </w:t>
            </w:r>
          </w:p>
        </w:tc>
      </w:tr>
      <w:tr w:rsidR="00A26351" w:rsidRPr="00A26351" w:rsidTr="00A26351">
        <w:trPr>
          <w:trHeight w:val="1104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lastRenderedPageBreak/>
              <w:t>Ydereligere ting lærer/ lærerteam skal gøre?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/>
        </w:tc>
      </w:tr>
      <w:tr w:rsidR="00A26351" w:rsidRPr="00A26351" w:rsidTr="00A26351">
        <w:trPr>
          <w:trHeight w:val="1175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Forberedende feedbackstrukturer</w:t>
            </w:r>
            <w:r w:rsidRPr="00A26351">
              <w:br/>
              <w:t>i klasserummet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  <w:lang w:val="en-US"/>
              </w:rPr>
            </w:pPr>
            <w:r w:rsidRPr="00F777D8">
              <w:rPr>
                <w:i/>
              </w:rPr>
              <w:t xml:space="preserve">Eks. Nottinghams 7 feedback </w:t>
            </w:r>
            <w:proofErr w:type="spellStart"/>
            <w:r w:rsidRPr="00F777D8">
              <w:rPr>
                <w:i/>
              </w:rPr>
              <w:t>tri</w:t>
            </w:r>
            <w:proofErr w:type="spellEnd"/>
            <w:r w:rsidRPr="00F777D8">
              <w:rPr>
                <w:i/>
                <w:lang w:val="en-US"/>
              </w:rPr>
              <w:t>n</w:t>
            </w:r>
            <w:r w:rsidRPr="00F777D8">
              <w:rPr>
                <w:i/>
                <w:lang w:val="en-US"/>
              </w:rPr>
              <w:br/>
              <w:t xml:space="preserve">peer to peer feedback </w:t>
            </w:r>
          </w:p>
        </w:tc>
      </w:tr>
      <w:tr w:rsidR="00A26351" w:rsidRPr="00A26351" w:rsidTr="00A26351">
        <w:trPr>
          <w:trHeight w:val="894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 xml:space="preserve">Hvordan deles materialet 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Digitale valg og elev ejerskab</w:t>
            </w:r>
          </w:p>
        </w:tc>
      </w:tr>
    </w:tbl>
    <w:p w:rsidR="00A26351" w:rsidRDefault="00A26351" w:rsidP="00640029">
      <w:r>
        <w:br/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7371"/>
      </w:tblGrid>
      <w:tr w:rsidR="00A26351" w:rsidRPr="00A26351" w:rsidTr="00A26351">
        <w:trPr>
          <w:trHeight w:val="599"/>
        </w:trPr>
        <w:tc>
          <w:tcPr>
            <w:tcW w:w="10338" w:type="dxa"/>
            <w:gridSpan w:val="2"/>
            <w:tcBorders>
              <w:top w:val="single" w:sz="8" w:space="0" w:color="94A088"/>
              <w:left w:val="single" w:sz="8" w:space="0" w:color="94A088"/>
              <w:bottom w:val="single" w:sz="12" w:space="0" w:color="FFFFFF"/>
              <w:right w:val="single" w:sz="8" w:space="0" w:color="94A088"/>
            </w:tcBorders>
            <w:shd w:val="clear" w:color="auto" w:fill="94A0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rPr>
                <w:b/>
                <w:bCs/>
              </w:rPr>
              <w:t>3. Under læringssamtalerne</w:t>
            </w:r>
          </w:p>
        </w:tc>
      </w:tr>
      <w:tr w:rsidR="00A26351" w:rsidRPr="00A26351" w:rsidTr="00A26351">
        <w:trPr>
          <w:trHeight w:val="951"/>
        </w:trPr>
        <w:tc>
          <w:tcPr>
            <w:tcW w:w="2967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Hvordan fastholds mål og aftaler</w:t>
            </w:r>
          </w:p>
        </w:tc>
        <w:tc>
          <w:tcPr>
            <w:tcW w:w="7371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Eks. Studiebog, logbog, SMART-mål</w:t>
            </w:r>
          </w:p>
        </w:tc>
      </w:tr>
      <w:tr w:rsidR="00A26351" w:rsidRPr="00A26351" w:rsidTr="00A26351">
        <w:trPr>
          <w:trHeight w:val="1008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Hvem er referent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Elev eller lærer</w:t>
            </w:r>
          </w:p>
        </w:tc>
      </w:tr>
      <w:tr w:rsidR="00A26351" w:rsidRPr="00A26351" w:rsidTr="00A26351">
        <w:trPr>
          <w:trHeight w:val="1104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Overvejelser om spørgeteknik i lærerteamet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 xml:space="preserve">Eks. Aktivlytning, </w:t>
            </w:r>
            <w:r w:rsidR="008961D8" w:rsidRPr="00F777D8">
              <w:rPr>
                <w:i/>
              </w:rPr>
              <w:t xml:space="preserve">Spørgeteknik, </w:t>
            </w:r>
            <w:r w:rsidRPr="00F777D8">
              <w:rPr>
                <w:i/>
              </w:rPr>
              <w:t>Carl Tomm</w:t>
            </w:r>
            <w:r w:rsidR="008961D8" w:rsidRPr="00F777D8">
              <w:rPr>
                <w:i/>
              </w:rPr>
              <w:t xml:space="preserve"> mv</w:t>
            </w:r>
          </w:p>
        </w:tc>
      </w:tr>
      <w:tr w:rsidR="00A26351" w:rsidRPr="00A26351" w:rsidTr="00A26351">
        <w:trPr>
          <w:trHeight w:val="1175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Overvejelser om feedbackstrukturer i lærerteamet under samtalen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  <w:lang w:val="en-US"/>
              </w:rPr>
            </w:pPr>
            <w:proofErr w:type="spellStart"/>
            <w:r w:rsidRPr="00F777D8">
              <w:rPr>
                <w:i/>
                <w:lang w:val="en-US"/>
              </w:rPr>
              <w:t>Eks</w:t>
            </w:r>
            <w:proofErr w:type="spellEnd"/>
            <w:r w:rsidRPr="00F777D8">
              <w:rPr>
                <w:i/>
                <w:lang w:val="en-US"/>
              </w:rPr>
              <w:t>. Hattie, Williams, Nottingham mv.</w:t>
            </w:r>
          </w:p>
        </w:tc>
      </w:tr>
      <w:tr w:rsidR="00A26351" w:rsidRPr="00A26351" w:rsidTr="00A26351">
        <w:trPr>
          <w:trHeight w:val="894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A26351" w:rsidRDefault="00A26351" w:rsidP="00A26351">
            <w:r w:rsidRPr="00A26351">
              <w:t>Hvordan deles materialet fra samtalen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351" w:rsidRPr="00F777D8" w:rsidRDefault="00A26351" w:rsidP="00A26351">
            <w:pPr>
              <w:rPr>
                <w:i/>
              </w:rPr>
            </w:pPr>
            <w:r w:rsidRPr="00F777D8">
              <w:rPr>
                <w:i/>
              </w:rPr>
              <w:t>Digitale valg og elev ejerskab</w:t>
            </w:r>
          </w:p>
        </w:tc>
      </w:tr>
    </w:tbl>
    <w:p w:rsidR="008961D8" w:rsidRDefault="008961D8" w:rsidP="00640029">
      <w:r>
        <w:br/>
      </w:r>
    </w:p>
    <w:p w:rsidR="008961D8" w:rsidRDefault="008961D8" w:rsidP="00640029"/>
    <w:p w:rsidR="008961D8" w:rsidRDefault="008961D8" w:rsidP="00640029"/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7371"/>
      </w:tblGrid>
      <w:tr w:rsidR="008961D8" w:rsidRPr="008961D8" w:rsidTr="008961D8">
        <w:trPr>
          <w:trHeight w:val="763"/>
        </w:trPr>
        <w:tc>
          <w:tcPr>
            <w:tcW w:w="10338" w:type="dxa"/>
            <w:gridSpan w:val="2"/>
            <w:tcBorders>
              <w:top w:val="single" w:sz="8" w:space="0" w:color="94A088"/>
              <w:left w:val="single" w:sz="8" w:space="0" w:color="94A088"/>
              <w:bottom w:val="single" w:sz="12" w:space="0" w:color="FFFFFF"/>
              <w:right w:val="single" w:sz="8" w:space="0" w:color="94A088"/>
            </w:tcBorders>
            <w:shd w:val="clear" w:color="auto" w:fill="94A08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1D8" w:rsidRPr="008961D8" w:rsidRDefault="008961D8" w:rsidP="008961D8">
            <w:bookmarkStart w:id="0" w:name="_GoBack" w:colFirst="0" w:colLast="0"/>
            <w:r>
              <w:rPr>
                <w:b/>
                <w:bCs/>
              </w:rPr>
              <w:lastRenderedPageBreak/>
              <w:t>4. Mellem læringssa</w:t>
            </w:r>
            <w:r w:rsidRPr="008961D8">
              <w:rPr>
                <w:b/>
                <w:bCs/>
              </w:rPr>
              <w:t xml:space="preserve">mtalerne </w:t>
            </w:r>
          </w:p>
        </w:tc>
      </w:tr>
      <w:tr w:rsidR="008961D8" w:rsidRPr="008961D8" w:rsidTr="008961D8">
        <w:trPr>
          <w:trHeight w:val="951"/>
        </w:trPr>
        <w:tc>
          <w:tcPr>
            <w:tcW w:w="2967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1D8" w:rsidRPr="008961D8" w:rsidRDefault="008961D8" w:rsidP="008961D8">
            <w:r w:rsidRPr="008961D8">
              <w:t>Hvordan understøtter lærerteamet transfer af læring fra læringssamtalerne til undervisningen</w:t>
            </w:r>
          </w:p>
        </w:tc>
        <w:tc>
          <w:tcPr>
            <w:tcW w:w="7371" w:type="dxa"/>
            <w:tcBorders>
              <w:top w:val="single" w:sz="12" w:space="0" w:color="FFFFFF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DCDF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1D8" w:rsidRPr="00F777D8" w:rsidRDefault="008961D8" w:rsidP="008961D8">
            <w:pPr>
              <w:rPr>
                <w:i/>
              </w:rPr>
            </w:pPr>
            <w:r w:rsidRPr="00F777D8">
              <w:rPr>
                <w:i/>
              </w:rPr>
              <w:t>Eks. Fælles læringsmål om metalæring</w:t>
            </w:r>
            <w:r w:rsidRPr="00F777D8">
              <w:rPr>
                <w:i/>
              </w:rPr>
              <w:br/>
              <w:t>Synlige læring</w:t>
            </w:r>
            <w:r w:rsidRPr="00F777D8">
              <w:rPr>
                <w:i/>
              </w:rPr>
              <w:br/>
              <w:t>Individuelle læringsmål</w:t>
            </w:r>
            <w:r w:rsidRPr="00F777D8">
              <w:rPr>
                <w:i/>
              </w:rPr>
              <w:br/>
              <w:t>Fast tid til refleksion og metalæring</w:t>
            </w:r>
            <w:r w:rsidRPr="00F777D8">
              <w:rPr>
                <w:i/>
              </w:rPr>
              <w:br/>
              <w:t xml:space="preserve">Feedbackstrukturer </w:t>
            </w:r>
          </w:p>
        </w:tc>
      </w:tr>
      <w:tr w:rsidR="008961D8" w:rsidRPr="008961D8" w:rsidTr="008961D8">
        <w:trPr>
          <w:trHeight w:val="1008"/>
        </w:trPr>
        <w:tc>
          <w:tcPr>
            <w:tcW w:w="2967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1D8" w:rsidRPr="008961D8" w:rsidRDefault="008961D8" w:rsidP="008961D8">
            <w:r w:rsidRPr="008961D8">
              <w:t>Hvordan viser eleven, at pågældende arbejder på sit mål</w:t>
            </w:r>
          </w:p>
        </w:tc>
        <w:tc>
          <w:tcPr>
            <w:tcW w:w="7371" w:type="dxa"/>
            <w:tcBorders>
              <w:top w:val="single" w:sz="8" w:space="0" w:color="94A088"/>
              <w:left w:val="single" w:sz="8" w:space="0" w:color="94A088"/>
              <w:bottom w:val="single" w:sz="8" w:space="0" w:color="94A088"/>
              <w:right w:val="single" w:sz="8" w:space="0" w:color="94A08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61D8" w:rsidRPr="00F777D8" w:rsidRDefault="008961D8" w:rsidP="008961D8">
            <w:pPr>
              <w:rPr>
                <w:i/>
              </w:rPr>
            </w:pPr>
            <w:r w:rsidRPr="00F777D8">
              <w:rPr>
                <w:i/>
              </w:rPr>
              <w:t>Feedbackstrukturer</w:t>
            </w:r>
            <w:r w:rsidRPr="00F777D8">
              <w:rPr>
                <w:i/>
              </w:rPr>
              <w:br/>
              <w:t>Dokumentation (</w:t>
            </w:r>
            <w:proofErr w:type="spellStart"/>
            <w:r w:rsidRPr="00F777D8">
              <w:rPr>
                <w:i/>
              </w:rPr>
              <w:t>stuidebog</w:t>
            </w:r>
            <w:proofErr w:type="spellEnd"/>
            <w:r w:rsidRPr="00F777D8">
              <w:rPr>
                <w:i/>
              </w:rPr>
              <w:t>, logbog, SMART)</w:t>
            </w:r>
          </w:p>
        </w:tc>
      </w:tr>
      <w:bookmarkEnd w:id="0"/>
    </w:tbl>
    <w:p w:rsidR="00A26351" w:rsidRDefault="00A26351" w:rsidP="00640029"/>
    <w:sectPr w:rsidR="00A26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9"/>
    <w:rsid w:val="00640029"/>
    <w:rsid w:val="00864695"/>
    <w:rsid w:val="008961D8"/>
    <w:rsid w:val="00A26351"/>
    <w:rsid w:val="00BA366A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4505"/>
  <w15:chartTrackingRefBased/>
  <w15:docId w15:val="{47F2E6A0-58B9-4FE6-AD5D-BABB4A8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Søndermand Bro</dc:creator>
  <cp:keywords/>
  <dc:description/>
  <cp:lastModifiedBy>Christian Søndermand Bro</cp:lastModifiedBy>
  <cp:revision>3</cp:revision>
  <dcterms:created xsi:type="dcterms:W3CDTF">2017-11-16T11:54:00Z</dcterms:created>
  <dcterms:modified xsi:type="dcterms:W3CDTF">2017-11-16T11:57:00Z</dcterms:modified>
</cp:coreProperties>
</file>